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C6" w:rsidRPr="00F522F7" w:rsidRDefault="003535C6" w:rsidP="003535C6">
      <w:pPr>
        <w:spacing w:after="0"/>
        <w:rPr>
          <w:rFonts w:ascii="Times New Roman" w:hAnsi="Times New Roman" w:cs="Times New Roman"/>
        </w:rPr>
      </w:pPr>
      <w:r w:rsidRPr="00F522F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6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2F7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3535C6" w:rsidRPr="00F522F7" w:rsidRDefault="003535C6" w:rsidP="003535C6">
      <w:pPr>
        <w:spacing w:after="0"/>
        <w:rPr>
          <w:rFonts w:ascii="Times New Roman" w:hAnsi="Times New Roman" w:cs="Times New Roman"/>
        </w:rPr>
      </w:pPr>
      <w:r w:rsidRPr="00F522F7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F522F7">
        <w:rPr>
          <w:rFonts w:ascii="Times New Roman" w:hAnsi="Times New Roman" w:cs="Times New Roman"/>
        </w:rPr>
        <w:t>оф</w:t>
      </w:r>
      <w:proofErr w:type="spellEnd"/>
      <w:r w:rsidRPr="00F522F7">
        <w:rPr>
          <w:rFonts w:ascii="Times New Roman" w:hAnsi="Times New Roman" w:cs="Times New Roman"/>
        </w:rPr>
        <w:t>. 6</w:t>
      </w:r>
    </w:p>
    <w:p w:rsidR="003535C6" w:rsidRPr="00F522F7" w:rsidRDefault="003535C6" w:rsidP="003535C6">
      <w:pPr>
        <w:spacing w:after="0"/>
        <w:rPr>
          <w:rFonts w:ascii="Times New Roman" w:hAnsi="Times New Roman" w:cs="Times New Roman"/>
        </w:rPr>
      </w:pPr>
      <w:r w:rsidRPr="00F522F7">
        <w:rPr>
          <w:rFonts w:ascii="Times New Roman" w:hAnsi="Times New Roman" w:cs="Times New Roman"/>
        </w:rPr>
        <w:t xml:space="preserve">Тел. 8(3952)951966, </w:t>
      </w:r>
      <w:r w:rsidRPr="00F522F7">
        <w:rPr>
          <w:rFonts w:ascii="Times New Roman" w:hAnsi="Times New Roman" w:cs="Times New Roman"/>
          <w:lang w:val="en-US"/>
        </w:rPr>
        <w:t>e</w:t>
      </w:r>
      <w:r w:rsidRPr="00F522F7">
        <w:rPr>
          <w:rFonts w:ascii="Times New Roman" w:hAnsi="Times New Roman" w:cs="Times New Roman"/>
        </w:rPr>
        <w:t>-</w:t>
      </w:r>
      <w:r w:rsidRPr="00F522F7">
        <w:rPr>
          <w:rFonts w:ascii="Times New Roman" w:hAnsi="Times New Roman" w:cs="Times New Roman"/>
          <w:lang w:val="en-US"/>
        </w:rPr>
        <w:t>mail</w:t>
      </w:r>
      <w:r w:rsidRPr="00F522F7">
        <w:rPr>
          <w:rFonts w:ascii="Times New Roman" w:hAnsi="Times New Roman" w:cs="Times New Roman"/>
        </w:rPr>
        <w:t>:</w:t>
      </w:r>
      <w:r w:rsidRPr="00F522F7">
        <w:rPr>
          <w:rFonts w:ascii="Times New Roman" w:hAnsi="Times New Roman" w:cs="Times New Roman"/>
          <w:lang w:val="en-US"/>
        </w:rPr>
        <w:t>info</w:t>
      </w:r>
      <w:r w:rsidRPr="00F522F7">
        <w:rPr>
          <w:rFonts w:ascii="Times New Roman" w:hAnsi="Times New Roman" w:cs="Times New Roman"/>
        </w:rPr>
        <w:t>@</w:t>
      </w:r>
      <w:proofErr w:type="spellStart"/>
      <w:r w:rsidRPr="00F522F7">
        <w:rPr>
          <w:rFonts w:ascii="Times New Roman" w:hAnsi="Times New Roman" w:cs="Times New Roman"/>
          <w:lang w:val="en-US"/>
        </w:rPr>
        <w:t>himcentre</w:t>
      </w:r>
      <w:proofErr w:type="spellEnd"/>
      <w:r w:rsidRPr="00F522F7">
        <w:rPr>
          <w:rFonts w:ascii="Times New Roman" w:hAnsi="Times New Roman" w:cs="Times New Roman"/>
        </w:rPr>
        <w:t>.</w:t>
      </w:r>
      <w:proofErr w:type="spellStart"/>
      <w:r w:rsidRPr="00F522F7">
        <w:rPr>
          <w:rFonts w:ascii="Times New Roman" w:hAnsi="Times New Roman" w:cs="Times New Roman"/>
          <w:lang w:val="en-US"/>
        </w:rPr>
        <w:t>ru</w:t>
      </w:r>
      <w:proofErr w:type="spellEnd"/>
    </w:p>
    <w:p w:rsidR="003535C6" w:rsidRPr="00F522F7" w:rsidRDefault="003535C6" w:rsidP="003535C6">
      <w:pPr>
        <w:spacing w:after="0"/>
        <w:rPr>
          <w:rFonts w:ascii="Times New Roman" w:hAnsi="Times New Roman" w:cs="Times New Roman"/>
        </w:rPr>
      </w:pPr>
      <w:r w:rsidRPr="00F522F7">
        <w:rPr>
          <w:rFonts w:ascii="Times New Roman" w:hAnsi="Times New Roman" w:cs="Times New Roman"/>
        </w:rPr>
        <w:t xml:space="preserve"> </w:t>
      </w:r>
      <w:proofErr w:type="gramStart"/>
      <w:r w:rsidRPr="00F522F7">
        <w:rPr>
          <w:rFonts w:ascii="Times New Roman" w:hAnsi="Times New Roman" w:cs="Times New Roman"/>
          <w:lang w:val="en-US"/>
        </w:rPr>
        <w:t>web</w:t>
      </w:r>
      <w:proofErr w:type="gramEnd"/>
      <w:r w:rsidRPr="00F522F7">
        <w:rPr>
          <w:rFonts w:ascii="Times New Roman" w:hAnsi="Times New Roman" w:cs="Times New Roman"/>
        </w:rPr>
        <w:t xml:space="preserve">: </w:t>
      </w:r>
      <w:r w:rsidRPr="00F522F7">
        <w:rPr>
          <w:rFonts w:ascii="Times New Roman" w:hAnsi="Times New Roman" w:cs="Times New Roman"/>
          <w:lang w:val="en-US"/>
        </w:rPr>
        <w:t>www</w:t>
      </w:r>
      <w:r w:rsidRPr="00F522F7">
        <w:rPr>
          <w:rFonts w:ascii="Times New Roman" w:hAnsi="Times New Roman" w:cs="Times New Roman"/>
        </w:rPr>
        <w:t>.</w:t>
      </w:r>
      <w:proofErr w:type="spellStart"/>
      <w:r w:rsidRPr="00F522F7">
        <w:rPr>
          <w:rFonts w:ascii="Times New Roman" w:hAnsi="Times New Roman" w:cs="Times New Roman"/>
          <w:lang w:val="en-US"/>
        </w:rPr>
        <w:t>himcentre</w:t>
      </w:r>
      <w:proofErr w:type="spellEnd"/>
      <w:r w:rsidRPr="00F522F7">
        <w:rPr>
          <w:rFonts w:ascii="Times New Roman" w:hAnsi="Times New Roman" w:cs="Times New Roman"/>
        </w:rPr>
        <w:t>.</w:t>
      </w:r>
      <w:proofErr w:type="spellStart"/>
      <w:r w:rsidRPr="00F522F7">
        <w:rPr>
          <w:rFonts w:ascii="Times New Roman" w:hAnsi="Times New Roman" w:cs="Times New Roman"/>
          <w:lang w:val="en-US"/>
        </w:rPr>
        <w:t>ru</w:t>
      </w:r>
      <w:proofErr w:type="spellEnd"/>
    </w:p>
    <w:p w:rsidR="003535C6" w:rsidRPr="00F522F7" w:rsidRDefault="003535C6" w:rsidP="003535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F522F7">
        <w:rPr>
          <w:rFonts w:ascii="Times New Roman" w:hAnsi="Times New Roman" w:cs="Times New Roman"/>
        </w:rPr>
        <w:t>ИНН 3812153694 КПП 381201001 ОГРН 1143850008060</w:t>
      </w:r>
    </w:p>
    <w:p w:rsidR="003535C6" w:rsidRPr="00F522F7" w:rsidRDefault="003535C6" w:rsidP="003535C6">
      <w:pPr>
        <w:pBdr>
          <w:bottom w:val="single" w:sz="12" w:space="1" w:color="auto"/>
        </w:pBdr>
        <w:spacing w:after="0"/>
      </w:pPr>
    </w:p>
    <w:p w:rsidR="003535C6" w:rsidRPr="00F522F7" w:rsidRDefault="003535C6" w:rsidP="003535C6">
      <w:pPr>
        <w:spacing w:after="0"/>
      </w:pPr>
    </w:p>
    <w:p w:rsidR="003535C6" w:rsidRPr="00F522F7" w:rsidRDefault="003535C6" w:rsidP="003535C6">
      <w:pPr>
        <w:pStyle w:val="a3"/>
        <w:spacing w:before="0" w:beforeAutospacing="0" w:after="0" w:afterAutospacing="0"/>
        <w:rPr>
          <w:rFonts w:ascii="Cambria" w:hAnsi="Cambria"/>
          <w:b/>
          <w:sz w:val="36"/>
          <w:szCs w:val="36"/>
        </w:rPr>
      </w:pPr>
      <w:proofErr w:type="spellStart"/>
      <w:r w:rsidRPr="00F522F7">
        <w:rPr>
          <w:rFonts w:ascii="Cambria" w:hAnsi="Cambria"/>
          <w:b/>
          <w:sz w:val="36"/>
          <w:szCs w:val="36"/>
        </w:rPr>
        <w:t>Cooky</w:t>
      </w:r>
      <w:proofErr w:type="spellEnd"/>
      <w:r w:rsidRPr="00F522F7">
        <w:rPr>
          <w:rFonts w:ascii="Cambria" w:hAnsi="Cambria"/>
          <w:b/>
          <w:sz w:val="36"/>
          <w:szCs w:val="36"/>
        </w:rPr>
        <w:t xml:space="preserve"> D</w:t>
      </w:r>
      <w:r w:rsidRPr="00F522F7">
        <w:rPr>
          <w:rFonts w:ascii="Cambria" w:hAnsi="Cambria"/>
          <w:b/>
          <w:sz w:val="36"/>
          <w:szCs w:val="36"/>
          <w:lang w:val="en-US"/>
        </w:rPr>
        <w:t>Z</w:t>
      </w:r>
    </w:p>
    <w:p w:rsidR="003535C6" w:rsidRPr="00F522F7" w:rsidRDefault="003535C6" w:rsidP="003535C6">
      <w:pPr>
        <w:pStyle w:val="a3"/>
        <w:spacing w:before="0" w:beforeAutospacing="0" w:after="0" w:afterAutospacing="0"/>
        <w:rPr>
          <w:b/>
        </w:rPr>
      </w:pPr>
      <w:r w:rsidRPr="00F522F7">
        <w:rPr>
          <w:b/>
        </w:rPr>
        <w:t xml:space="preserve">Средство для чистки и </w:t>
      </w:r>
      <w:proofErr w:type="spellStart"/>
      <w:r w:rsidRPr="00F522F7">
        <w:rPr>
          <w:b/>
        </w:rPr>
        <w:t>антимикробной</w:t>
      </w:r>
      <w:proofErr w:type="spellEnd"/>
      <w:r w:rsidRPr="00F522F7">
        <w:rPr>
          <w:b/>
        </w:rPr>
        <w:t xml:space="preserve"> </w:t>
      </w:r>
      <w:bookmarkStart w:id="0" w:name="_GoBack"/>
      <w:bookmarkEnd w:id="0"/>
      <w:r w:rsidRPr="00F522F7">
        <w:rPr>
          <w:b/>
        </w:rPr>
        <w:t>обработки пищевого технологического оборудования. Концентрат.</w:t>
      </w:r>
    </w:p>
    <w:p w:rsidR="003535C6" w:rsidRPr="00F522F7" w:rsidRDefault="003535C6" w:rsidP="003535C6">
      <w:pPr>
        <w:pStyle w:val="a3"/>
        <w:spacing w:before="0" w:beforeAutospacing="0" w:after="0" w:afterAutospacing="0"/>
      </w:pPr>
    </w:p>
    <w:p w:rsidR="003535C6" w:rsidRPr="00F522F7" w:rsidRDefault="003535C6" w:rsidP="003535C6">
      <w:pPr>
        <w:pStyle w:val="a3"/>
        <w:spacing w:before="0" w:beforeAutospacing="0" w:after="0" w:afterAutospacing="0"/>
        <w:rPr>
          <w:b/>
        </w:rPr>
      </w:pPr>
      <w:r w:rsidRPr="00F522F7">
        <w:rPr>
          <w:b/>
        </w:rPr>
        <w:t>Описание:</w:t>
      </w:r>
    </w:p>
    <w:p w:rsidR="003535C6" w:rsidRPr="00F522F7" w:rsidRDefault="003535C6" w:rsidP="003535C6">
      <w:pPr>
        <w:pStyle w:val="a3"/>
        <w:spacing w:before="0" w:beforeAutospacing="0" w:after="0" w:afterAutospacing="0"/>
      </w:pPr>
      <w:r w:rsidRPr="00F522F7">
        <w:t xml:space="preserve">Щелочное </w:t>
      </w:r>
      <w:proofErr w:type="spellStart"/>
      <w:r w:rsidRPr="00F522F7">
        <w:t>низкопенное</w:t>
      </w:r>
      <w:proofErr w:type="spellEnd"/>
      <w:r w:rsidRPr="00F522F7">
        <w:t xml:space="preserve"> средство на основе </w:t>
      </w:r>
      <w:proofErr w:type="spellStart"/>
      <w:r w:rsidRPr="00F522F7">
        <w:t>ЧАС</w:t>
      </w:r>
      <w:proofErr w:type="gramStart"/>
      <w:r w:rsidRPr="00F522F7">
        <w:t>.Ч</w:t>
      </w:r>
      <w:proofErr w:type="gramEnd"/>
      <w:r w:rsidRPr="00F522F7">
        <w:t>истит</w:t>
      </w:r>
      <w:proofErr w:type="spellEnd"/>
      <w:r w:rsidRPr="00F522F7">
        <w:t xml:space="preserve">, обезжиривает и удаляет стойкие  загрязнения –  масложировые и белковые, сахар, следы пищевых красителей и растительных пигментов, дрожжей, хмелевых смол, </w:t>
      </w:r>
      <w:proofErr w:type="spellStart"/>
      <w:r w:rsidRPr="00F522F7">
        <w:t>солода.Обладает</w:t>
      </w:r>
      <w:proofErr w:type="spellEnd"/>
      <w:r w:rsidRPr="00F522F7">
        <w:t xml:space="preserve"> сильным бактерицидным, </w:t>
      </w:r>
      <w:proofErr w:type="spellStart"/>
      <w:r w:rsidRPr="00F522F7">
        <w:t>фунгицидным</w:t>
      </w:r>
      <w:proofErr w:type="spellEnd"/>
      <w:r w:rsidRPr="00F522F7">
        <w:t xml:space="preserve"> и антивирусным действием. Уничтожает микроорганизмы (бактерии, вирусы, грибки) и предупреждает их размножение на любых твердых </w:t>
      </w:r>
      <w:proofErr w:type="spellStart"/>
      <w:r w:rsidRPr="00F522F7">
        <w:t>поверхностях</w:t>
      </w:r>
      <w:proofErr w:type="gramStart"/>
      <w:r w:rsidRPr="00F522F7">
        <w:t>.П</w:t>
      </w:r>
      <w:proofErr w:type="gramEnd"/>
      <w:r w:rsidRPr="00F522F7">
        <w:t>ри</w:t>
      </w:r>
      <w:proofErr w:type="spellEnd"/>
      <w:r w:rsidRPr="00F522F7">
        <w:t xml:space="preserve"> соблюдении рекомендаций не повреждает поверхности, в т.ч. </w:t>
      </w:r>
      <w:proofErr w:type="spellStart"/>
      <w:r w:rsidRPr="00F522F7">
        <w:t>алюминий.Не</w:t>
      </w:r>
      <w:proofErr w:type="spellEnd"/>
      <w:r w:rsidRPr="00F522F7">
        <w:t xml:space="preserve"> закупоривает форсунки в распыляющих системах. Экологически безопасно. При размораживании сохраняет моющие и антибактериальные свойства.</w:t>
      </w:r>
    </w:p>
    <w:p w:rsidR="003535C6" w:rsidRPr="00F522F7" w:rsidRDefault="003535C6" w:rsidP="003535C6">
      <w:pPr>
        <w:pStyle w:val="a3"/>
        <w:spacing w:before="0" w:beforeAutospacing="0" w:after="0" w:afterAutospacing="0"/>
      </w:pPr>
    </w:p>
    <w:p w:rsidR="003535C6" w:rsidRPr="00F522F7" w:rsidRDefault="003535C6" w:rsidP="003535C6">
      <w:pPr>
        <w:pStyle w:val="a3"/>
        <w:spacing w:before="0" w:beforeAutospacing="0" w:after="0" w:afterAutospacing="0"/>
        <w:rPr>
          <w:b/>
        </w:rPr>
      </w:pPr>
      <w:r w:rsidRPr="00F522F7">
        <w:rPr>
          <w:b/>
        </w:rPr>
        <w:t>Назначение:</w:t>
      </w:r>
    </w:p>
    <w:p w:rsidR="003535C6" w:rsidRPr="00F522F7" w:rsidRDefault="003535C6" w:rsidP="003535C6">
      <w:pPr>
        <w:pStyle w:val="a3"/>
        <w:spacing w:before="0" w:beforeAutospacing="0" w:after="0" w:afterAutospacing="0"/>
      </w:pPr>
      <w:r w:rsidRPr="00F522F7">
        <w:t xml:space="preserve">Для периодической санитарной мойки поверхностей вручную, распылением напорной </w:t>
      </w:r>
      <w:proofErr w:type="spellStart"/>
      <w:r w:rsidRPr="00F522F7">
        <w:t>установкой</w:t>
      </w:r>
      <w:proofErr w:type="gramStart"/>
      <w:r w:rsidRPr="00F522F7">
        <w:t>.П</w:t>
      </w:r>
      <w:proofErr w:type="gramEnd"/>
      <w:r w:rsidRPr="00F522F7">
        <w:t>рименяется</w:t>
      </w:r>
      <w:proofErr w:type="spellEnd"/>
      <w:r w:rsidRPr="00F522F7">
        <w:t xml:space="preserve"> для мытья </w:t>
      </w:r>
      <w:proofErr w:type="spellStart"/>
      <w:r w:rsidRPr="00F522F7">
        <w:t>щелочестойких</w:t>
      </w:r>
      <w:proofErr w:type="spellEnd"/>
      <w:r w:rsidRPr="00F522F7">
        <w:t xml:space="preserve"> поверхностей - нержавеющей стали, </w:t>
      </w:r>
      <w:proofErr w:type="spellStart"/>
      <w:r w:rsidRPr="00F522F7">
        <w:t>стеклоэмали</w:t>
      </w:r>
      <w:proofErr w:type="spellEnd"/>
      <w:r w:rsidRPr="00F522F7">
        <w:t xml:space="preserve">, керамики, резины и т.д. </w:t>
      </w:r>
    </w:p>
    <w:p w:rsidR="003535C6" w:rsidRPr="00F522F7" w:rsidRDefault="003535C6" w:rsidP="003535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22F7">
        <w:rPr>
          <w:rFonts w:ascii="Times New Roman" w:hAnsi="Times New Roman" w:cs="Times New Roman"/>
          <w:b/>
          <w:sz w:val="24"/>
          <w:szCs w:val="24"/>
          <w:lang w:eastAsia="ru-RU"/>
        </w:rPr>
        <w:t>ВНИМАНИЕ!</w:t>
      </w:r>
      <w:r w:rsidRPr="00F522F7">
        <w:rPr>
          <w:rFonts w:ascii="Times New Roman" w:hAnsi="Times New Roman" w:cs="Times New Roman"/>
          <w:sz w:val="24"/>
          <w:szCs w:val="24"/>
          <w:lang w:eastAsia="ru-RU"/>
        </w:rPr>
        <w:t xml:space="preserve"> С осторожностью использовать на хромированных и никелированных поверхностях.</w:t>
      </w:r>
    </w:p>
    <w:p w:rsidR="003535C6" w:rsidRPr="00F522F7" w:rsidRDefault="003535C6" w:rsidP="003535C6">
      <w:pPr>
        <w:pStyle w:val="a3"/>
        <w:spacing w:before="0" w:beforeAutospacing="0" w:after="0" w:afterAutospacing="0"/>
      </w:pPr>
    </w:p>
    <w:p w:rsidR="003535C6" w:rsidRPr="00F522F7" w:rsidRDefault="003535C6" w:rsidP="003535C6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F522F7">
        <w:rPr>
          <w:b/>
          <w:shd w:val="clear" w:color="auto" w:fill="FFFFFF"/>
        </w:rPr>
        <w:t>Область применения:</w:t>
      </w:r>
    </w:p>
    <w:p w:rsidR="003535C6" w:rsidRPr="00F522F7" w:rsidRDefault="003535C6" w:rsidP="003535C6">
      <w:pPr>
        <w:pStyle w:val="a3"/>
        <w:spacing w:before="0" w:beforeAutospacing="0" w:after="0" w:afterAutospacing="0"/>
      </w:pPr>
      <w:r w:rsidRPr="00F522F7">
        <w:t xml:space="preserve">Средство применяется для мойки и антибактериальной обработки емкостей, трубопроводов, транспортерных лент, линий розлива и упаковки, тары, инвентаря, инструментов, рабочих столов и пр. в производственных и иных помещениях организаций общественного питания (столовых, баров, кафе, ресторанов), торговых и деловых центров, спортивно-оздоровительных и </w:t>
      </w:r>
      <w:proofErr w:type="spellStart"/>
      <w:r w:rsidRPr="00F522F7">
        <w:t>культурно-досуговых</w:t>
      </w:r>
      <w:proofErr w:type="spellEnd"/>
      <w:r w:rsidRPr="00F522F7">
        <w:t xml:space="preserve"> сооружений, медицинских, образовательных и иных учреждений, предприятий промышленности, гостиниц и вокзалов, на всех видах транспорта и в </w:t>
      </w:r>
      <w:proofErr w:type="spellStart"/>
      <w:r w:rsidRPr="00F522F7">
        <w:t>быту</w:t>
      </w:r>
      <w:proofErr w:type="gramStart"/>
      <w:r w:rsidRPr="00F522F7">
        <w:t>.Р</w:t>
      </w:r>
      <w:proofErr w:type="gramEnd"/>
      <w:r w:rsidRPr="00F522F7">
        <w:t>екомендуется</w:t>
      </w:r>
      <w:proofErr w:type="spellEnd"/>
      <w:r w:rsidRPr="00F522F7">
        <w:t xml:space="preserve"> при санитарной мойке яиц на птицефабриках.</w:t>
      </w:r>
    </w:p>
    <w:p w:rsidR="003535C6" w:rsidRPr="00F522F7" w:rsidRDefault="003535C6" w:rsidP="003535C6">
      <w:pPr>
        <w:pStyle w:val="a3"/>
        <w:spacing w:before="0" w:beforeAutospacing="0" w:after="0" w:afterAutospacing="0"/>
      </w:pPr>
    </w:p>
    <w:p w:rsidR="003535C6" w:rsidRPr="00F522F7" w:rsidRDefault="003535C6" w:rsidP="003535C6">
      <w:pPr>
        <w:pStyle w:val="a3"/>
        <w:spacing w:before="0" w:beforeAutospacing="0" w:after="0" w:afterAutospacing="0"/>
        <w:rPr>
          <w:b/>
        </w:rPr>
      </w:pPr>
      <w:r w:rsidRPr="00F522F7">
        <w:rPr>
          <w:b/>
        </w:rPr>
        <w:t>Способ применения:</w:t>
      </w:r>
    </w:p>
    <w:tbl>
      <w:tblPr>
        <w:tblW w:w="0" w:type="auto"/>
        <w:tblInd w:w="10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1E0"/>
      </w:tblPr>
      <w:tblGrid>
        <w:gridCol w:w="2199"/>
        <w:gridCol w:w="7264"/>
      </w:tblGrid>
      <w:tr w:rsidR="003535C6" w:rsidRPr="00F522F7" w:rsidTr="00000207">
        <w:trPr>
          <w:trHeight w:val="318"/>
        </w:trPr>
        <w:tc>
          <w:tcPr>
            <w:tcW w:w="2200" w:type="dxa"/>
            <w:vAlign w:val="center"/>
          </w:tcPr>
          <w:p w:rsidR="003535C6" w:rsidRPr="00F522F7" w:rsidRDefault="003535C6" w:rsidP="00000207">
            <w:pPr>
              <w:pStyle w:val="a3"/>
              <w:spacing w:before="0" w:beforeAutospacing="0" w:after="0" w:afterAutospacing="0"/>
              <w:rPr>
                <w:b/>
              </w:rPr>
            </w:pPr>
            <w:r w:rsidRPr="00F522F7">
              <w:rPr>
                <w:b/>
              </w:rPr>
              <w:t>Вид уборки</w:t>
            </w:r>
          </w:p>
        </w:tc>
        <w:tc>
          <w:tcPr>
            <w:tcW w:w="7590" w:type="dxa"/>
            <w:vAlign w:val="center"/>
          </w:tcPr>
          <w:p w:rsidR="003535C6" w:rsidRPr="00F522F7" w:rsidRDefault="003535C6" w:rsidP="00000207">
            <w:pPr>
              <w:pStyle w:val="a3"/>
              <w:spacing w:before="0" w:beforeAutospacing="0" w:after="0" w:afterAutospacing="0"/>
              <w:rPr>
                <w:b/>
              </w:rPr>
            </w:pPr>
            <w:r w:rsidRPr="00F522F7">
              <w:rPr>
                <w:b/>
              </w:rPr>
              <w:t>Применение</w:t>
            </w:r>
          </w:p>
        </w:tc>
      </w:tr>
      <w:tr w:rsidR="003535C6" w:rsidRPr="00F522F7" w:rsidTr="00000207">
        <w:tc>
          <w:tcPr>
            <w:tcW w:w="2200" w:type="dxa"/>
            <w:vAlign w:val="center"/>
          </w:tcPr>
          <w:p w:rsidR="003535C6" w:rsidRPr="00F522F7" w:rsidRDefault="003535C6" w:rsidP="00000207">
            <w:pPr>
              <w:pStyle w:val="a3"/>
              <w:spacing w:before="0" w:beforeAutospacing="0" w:after="0" w:afterAutospacing="0"/>
            </w:pPr>
            <w:r w:rsidRPr="00F522F7">
              <w:t>Ежедневное мытье</w:t>
            </w:r>
          </w:p>
        </w:tc>
        <w:tc>
          <w:tcPr>
            <w:tcW w:w="7590" w:type="dxa"/>
            <w:vAlign w:val="center"/>
          </w:tcPr>
          <w:p w:rsidR="003535C6" w:rsidRPr="00F522F7" w:rsidRDefault="003535C6" w:rsidP="00000207">
            <w:pPr>
              <w:pStyle w:val="a3"/>
              <w:spacing w:before="0" w:beforeAutospacing="0" w:after="0" w:afterAutospacing="0"/>
            </w:pPr>
            <w:r w:rsidRPr="00F522F7">
              <w:t>Концентрат развести водой из расчета 1:50-1:100 (10–20 мл/л). Обильно нанести на поверхность щеткой, губкой или распылением, оставить на 5-15 минут. Повторно растереть щеткой (губкой), смыть теплой водой.</w:t>
            </w:r>
          </w:p>
        </w:tc>
      </w:tr>
      <w:tr w:rsidR="003535C6" w:rsidRPr="00F522F7" w:rsidTr="00000207">
        <w:tc>
          <w:tcPr>
            <w:tcW w:w="2200" w:type="dxa"/>
            <w:vAlign w:val="center"/>
          </w:tcPr>
          <w:p w:rsidR="003535C6" w:rsidRPr="00F522F7" w:rsidRDefault="003535C6" w:rsidP="00000207">
            <w:pPr>
              <w:pStyle w:val="a3"/>
              <w:spacing w:before="0" w:beforeAutospacing="0" w:after="0" w:afterAutospacing="0"/>
            </w:pPr>
            <w:r w:rsidRPr="00F522F7">
              <w:t>Интенсивная очистка, санитарная обработка</w:t>
            </w:r>
          </w:p>
        </w:tc>
        <w:tc>
          <w:tcPr>
            <w:tcW w:w="7590" w:type="dxa"/>
            <w:vAlign w:val="center"/>
          </w:tcPr>
          <w:p w:rsidR="003535C6" w:rsidRPr="00F522F7" w:rsidRDefault="003535C6" w:rsidP="00000207">
            <w:pPr>
              <w:pStyle w:val="a3"/>
              <w:spacing w:before="0" w:beforeAutospacing="0" w:after="0" w:afterAutospacing="0"/>
            </w:pPr>
            <w:r w:rsidRPr="00F522F7">
              <w:t>Концентрат развести водой из расчета 1:20-1:50 (20 –50 мл/л). Обильно нанести на поверхность щеткой, губкой или распылением, оставить на 5-15 минут. Растереть щеткой (губкой), смыть теплой водой. Для достижения максимального эффекта повторить обработку предварительно очищенной поверхности 1-3%-ным раствором. Через 20-60 минут тщательно смыть чистой водой.</w:t>
            </w:r>
          </w:p>
        </w:tc>
      </w:tr>
      <w:tr w:rsidR="003535C6" w:rsidRPr="00F522F7" w:rsidTr="00000207">
        <w:tc>
          <w:tcPr>
            <w:tcW w:w="2200" w:type="dxa"/>
            <w:vAlign w:val="center"/>
          </w:tcPr>
          <w:p w:rsidR="003535C6" w:rsidRPr="00F522F7" w:rsidRDefault="003535C6" w:rsidP="00000207">
            <w:pPr>
              <w:pStyle w:val="a3"/>
              <w:spacing w:before="0" w:beforeAutospacing="0" w:after="0" w:afterAutospacing="0"/>
            </w:pPr>
            <w:r w:rsidRPr="00F522F7">
              <w:lastRenderedPageBreak/>
              <w:t>Мытье напорной установкой</w:t>
            </w:r>
          </w:p>
        </w:tc>
        <w:tc>
          <w:tcPr>
            <w:tcW w:w="7590" w:type="dxa"/>
            <w:vAlign w:val="center"/>
          </w:tcPr>
          <w:p w:rsidR="003535C6" w:rsidRPr="00F522F7" w:rsidRDefault="003535C6" w:rsidP="00000207">
            <w:pPr>
              <w:pStyle w:val="a3"/>
              <w:spacing w:before="0" w:beforeAutospacing="0" w:after="0" w:afterAutospacing="0"/>
            </w:pPr>
            <w:r w:rsidRPr="00F522F7">
              <w:t>Концентрат развести водой из расчета 1:100-1:200 (5- 10 мл/л).</w:t>
            </w:r>
          </w:p>
        </w:tc>
      </w:tr>
      <w:tr w:rsidR="003535C6" w:rsidRPr="00F522F7" w:rsidTr="00000207">
        <w:tc>
          <w:tcPr>
            <w:tcW w:w="2200" w:type="dxa"/>
            <w:vAlign w:val="center"/>
          </w:tcPr>
          <w:p w:rsidR="003535C6" w:rsidRPr="00F522F7" w:rsidRDefault="003535C6" w:rsidP="00000207">
            <w:pPr>
              <w:pStyle w:val="a3"/>
              <w:spacing w:before="0" w:beforeAutospacing="0" w:after="0" w:afterAutospacing="0"/>
            </w:pPr>
            <w:r w:rsidRPr="00F522F7">
              <w:t>Для заполнения дезинфицирующих ковриков</w:t>
            </w:r>
          </w:p>
        </w:tc>
        <w:tc>
          <w:tcPr>
            <w:tcW w:w="7590" w:type="dxa"/>
            <w:vAlign w:val="center"/>
          </w:tcPr>
          <w:p w:rsidR="003535C6" w:rsidRPr="00F522F7" w:rsidRDefault="003535C6" w:rsidP="00000207">
            <w:pPr>
              <w:pStyle w:val="a3"/>
              <w:spacing w:before="0" w:beforeAutospacing="0" w:after="0" w:afterAutospacing="0"/>
            </w:pPr>
            <w:r w:rsidRPr="00F522F7">
              <w:t>Разбавить водой 1:65 (35 мл/л).</w:t>
            </w:r>
          </w:p>
        </w:tc>
      </w:tr>
    </w:tbl>
    <w:p w:rsidR="003535C6" w:rsidRPr="00F522F7" w:rsidRDefault="003535C6" w:rsidP="003535C6">
      <w:pPr>
        <w:pStyle w:val="a3"/>
        <w:spacing w:before="0" w:beforeAutospacing="0" w:after="0" w:afterAutospacing="0"/>
      </w:pPr>
    </w:p>
    <w:p w:rsidR="003535C6" w:rsidRPr="00F522F7" w:rsidRDefault="003535C6" w:rsidP="003535C6">
      <w:pPr>
        <w:pStyle w:val="a3"/>
        <w:spacing w:before="0" w:beforeAutospacing="0" w:after="0" w:afterAutospacing="0"/>
        <w:rPr>
          <w:b/>
        </w:rPr>
      </w:pPr>
      <w:r w:rsidRPr="00F522F7">
        <w:rPr>
          <w:b/>
        </w:rPr>
        <w:t>Основные характеристики:</w:t>
      </w:r>
    </w:p>
    <w:p w:rsidR="003535C6" w:rsidRPr="00F522F7" w:rsidRDefault="003535C6" w:rsidP="003535C6">
      <w:pPr>
        <w:pStyle w:val="a3"/>
        <w:spacing w:before="0" w:beforeAutospacing="0" w:after="0" w:afterAutospacing="0"/>
        <w:ind w:left="1410" w:hanging="1410"/>
      </w:pPr>
      <w:r w:rsidRPr="00F522F7">
        <w:rPr>
          <w:b/>
        </w:rPr>
        <w:t>Состав:</w:t>
      </w:r>
      <w:r w:rsidRPr="00F522F7">
        <w:tab/>
        <w:t>вода, НПАВ, смачиватель, ЧАС, комплексообразователь</w:t>
      </w:r>
    </w:p>
    <w:p w:rsidR="003535C6" w:rsidRPr="00F522F7" w:rsidRDefault="003535C6" w:rsidP="003535C6">
      <w:pPr>
        <w:pStyle w:val="a3"/>
        <w:spacing w:before="0" w:beforeAutospacing="0" w:after="0" w:afterAutospacing="0"/>
      </w:pPr>
      <w:r w:rsidRPr="00F522F7">
        <w:rPr>
          <w:b/>
        </w:rPr>
        <w:t xml:space="preserve">Значение </w:t>
      </w:r>
      <w:proofErr w:type="spellStart"/>
      <w:r w:rsidRPr="00F522F7">
        <w:rPr>
          <w:b/>
        </w:rPr>
        <w:t>pH</w:t>
      </w:r>
      <w:proofErr w:type="spellEnd"/>
      <w:r w:rsidRPr="00F522F7">
        <w:rPr>
          <w:b/>
        </w:rPr>
        <w:t xml:space="preserve"> (для концентрата):</w:t>
      </w:r>
      <w:r w:rsidRPr="00F522F7">
        <w:tab/>
        <w:t>11,0</w:t>
      </w:r>
    </w:p>
    <w:p w:rsidR="003535C6" w:rsidRPr="00F522F7" w:rsidRDefault="003535C6" w:rsidP="003535C6">
      <w:pPr>
        <w:pStyle w:val="a3"/>
        <w:spacing w:before="0" w:beforeAutospacing="0" w:after="0" w:afterAutospacing="0"/>
        <w:rPr>
          <w:b/>
        </w:rPr>
      </w:pPr>
    </w:p>
    <w:p w:rsidR="003535C6" w:rsidRPr="00F522F7" w:rsidRDefault="003535C6" w:rsidP="003535C6">
      <w:pPr>
        <w:pStyle w:val="a3"/>
        <w:spacing w:before="0" w:beforeAutospacing="0" w:after="0" w:afterAutospacing="0"/>
      </w:pPr>
      <w:r w:rsidRPr="00F522F7">
        <w:rPr>
          <w:b/>
        </w:rPr>
        <w:t>Объем</w:t>
      </w:r>
      <w:r w:rsidRPr="00F522F7">
        <w:t>:</w:t>
      </w:r>
      <w:r w:rsidRPr="00F522F7">
        <w:tab/>
      </w:r>
      <w:smartTag w:uri="urn:schemas-microsoft-com:office:smarttags" w:element="metricconverter">
        <w:smartTagPr>
          <w:attr w:name="ProductID" w:val="5 л"/>
        </w:smartTagPr>
        <w:r w:rsidRPr="00F522F7">
          <w:t>5 л</w:t>
        </w:r>
      </w:smartTag>
      <w:r w:rsidRPr="00F522F7">
        <w:t xml:space="preserve"> (канистра), </w:t>
      </w:r>
      <w:smartTag w:uri="urn:schemas-microsoft-com:office:smarttags" w:element="metricconverter">
        <w:smartTagPr>
          <w:attr w:name="ProductID" w:val="20 л"/>
        </w:smartTagPr>
        <w:r w:rsidRPr="00F522F7">
          <w:t>20 л</w:t>
        </w:r>
      </w:smartTag>
      <w:r w:rsidRPr="00F522F7">
        <w:t xml:space="preserve"> (канистра)</w:t>
      </w:r>
    </w:p>
    <w:p w:rsidR="003535C6" w:rsidRPr="00F522F7" w:rsidRDefault="003535C6" w:rsidP="003535C6">
      <w:pPr>
        <w:pStyle w:val="a3"/>
        <w:spacing w:before="0" w:beforeAutospacing="0" w:after="0" w:afterAutospacing="0"/>
        <w:rPr>
          <w:b/>
        </w:rPr>
      </w:pPr>
    </w:p>
    <w:p w:rsidR="003535C6" w:rsidRPr="00F522F7" w:rsidRDefault="003535C6" w:rsidP="003535C6">
      <w:pPr>
        <w:pStyle w:val="a3"/>
        <w:spacing w:before="0" w:beforeAutospacing="0" w:after="0" w:afterAutospacing="0"/>
        <w:rPr>
          <w:b/>
        </w:rPr>
      </w:pPr>
      <w:r w:rsidRPr="00F522F7">
        <w:rPr>
          <w:b/>
        </w:rPr>
        <w:t>Меры предосторожности:</w:t>
      </w:r>
    </w:p>
    <w:p w:rsidR="003535C6" w:rsidRPr="00F522F7" w:rsidRDefault="003535C6" w:rsidP="003535C6">
      <w:pPr>
        <w:pStyle w:val="a3"/>
        <w:spacing w:before="0" w:beforeAutospacing="0" w:after="0" w:afterAutospacing="0"/>
      </w:pPr>
      <w:r w:rsidRPr="00F522F7">
        <w:t>С растворами: использовать резиновые перчатки и спецодежду.</w:t>
      </w:r>
    </w:p>
    <w:p w:rsidR="003535C6" w:rsidRPr="00F522F7" w:rsidRDefault="003535C6" w:rsidP="003535C6">
      <w:pPr>
        <w:pStyle w:val="a3"/>
        <w:spacing w:before="0" w:beforeAutospacing="0" w:after="0" w:afterAutospacing="0"/>
      </w:pPr>
      <w:r w:rsidRPr="00F522F7">
        <w:t>С концентратом: использовать резиновые перчатки, защитные очки и спецодежду.</w:t>
      </w:r>
    </w:p>
    <w:p w:rsidR="003535C6" w:rsidRPr="00F522F7" w:rsidRDefault="003535C6" w:rsidP="003535C6">
      <w:pPr>
        <w:pStyle w:val="a3"/>
        <w:spacing w:before="0" w:beforeAutospacing="0" w:after="0" w:afterAutospacing="0"/>
      </w:pPr>
      <w:r w:rsidRPr="00F522F7">
        <w:t>При попадании на кожу или в глаза обильно промыть их водой, обратиться к врачу.</w:t>
      </w:r>
    </w:p>
    <w:p w:rsidR="003535C6" w:rsidRPr="00F522F7" w:rsidRDefault="003535C6" w:rsidP="003535C6">
      <w:pPr>
        <w:pStyle w:val="a3"/>
        <w:spacing w:before="0" w:beforeAutospacing="0" w:after="0" w:afterAutospacing="0"/>
        <w:rPr>
          <w:rStyle w:val="style171"/>
          <w:sz w:val="24"/>
        </w:rPr>
      </w:pPr>
      <w:r w:rsidRPr="00F522F7">
        <w:rPr>
          <w:rStyle w:val="style171"/>
          <w:sz w:val="24"/>
        </w:rPr>
        <w:t>Не смешивать с кислотными и хлорсодержащими средствами!</w:t>
      </w:r>
    </w:p>
    <w:p w:rsidR="003535C6" w:rsidRPr="00F522F7" w:rsidRDefault="003535C6" w:rsidP="003535C6">
      <w:pPr>
        <w:pStyle w:val="a3"/>
        <w:spacing w:before="0" w:beforeAutospacing="0" w:after="0" w:afterAutospacing="0"/>
        <w:rPr>
          <w:b/>
        </w:rPr>
      </w:pPr>
    </w:p>
    <w:p w:rsidR="003535C6" w:rsidRPr="00F522F7" w:rsidRDefault="003535C6" w:rsidP="003535C6">
      <w:pPr>
        <w:pStyle w:val="a3"/>
        <w:spacing w:before="0" w:beforeAutospacing="0" w:after="0" w:afterAutospacing="0"/>
        <w:rPr>
          <w:b/>
        </w:rPr>
      </w:pPr>
      <w:r w:rsidRPr="00F522F7">
        <w:rPr>
          <w:b/>
        </w:rPr>
        <w:t>Хранение:</w:t>
      </w:r>
    </w:p>
    <w:p w:rsidR="003535C6" w:rsidRPr="00F522F7" w:rsidRDefault="003535C6" w:rsidP="003535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22F7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</w:t>
      </w:r>
      <w:proofErr w:type="gramStart"/>
      <w:r w:rsidRPr="00F522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2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22F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22F7">
        <w:rPr>
          <w:rFonts w:ascii="Times New Roman" w:hAnsi="Times New Roman" w:cs="Times New Roman"/>
          <w:color w:val="000000"/>
          <w:sz w:val="24"/>
          <w:szCs w:val="24"/>
        </w:rPr>
        <w:t>ри температуре от +1 до +25</w:t>
      </w:r>
      <w:r w:rsidRPr="00F522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F522F7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3535C6" w:rsidRPr="003535C6" w:rsidRDefault="003535C6" w:rsidP="003535C6">
      <w:pPr>
        <w:rPr>
          <w:rFonts w:ascii="Times New Roman" w:hAnsi="Times New Roman" w:cs="Times New Roman"/>
          <w:sz w:val="24"/>
          <w:szCs w:val="24"/>
        </w:rPr>
      </w:pPr>
      <w:r w:rsidRPr="00F522F7">
        <w:rPr>
          <w:rFonts w:ascii="Times New Roman" w:hAnsi="Times New Roman" w:cs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p w:rsidR="00923285" w:rsidRDefault="00923285"/>
    <w:sectPr w:rsidR="00923285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C6"/>
    <w:rsid w:val="00167ED3"/>
    <w:rsid w:val="003535C6"/>
    <w:rsid w:val="00923285"/>
    <w:rsid w:val="00AA4141"/>
    <w:rsid w:val="00B45662"/>
    <w:rsid w:val="00F5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35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tyle171">
    <w:name w:val="style171"/>
    <w:uiPriority w:val="99"/>
    <w:rsid w:val="003535C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2014-07-21T03:31:00Z</dcterms:created>
  <dcterms:modified xsi:type="dcterms:W3CDTF">2014-07-30T02:04:00Z</dcterms:modified>
</cp:coreProperties>
</file>